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9A" w:rsidRPr="00DA2C9A" w:rsidRDefault="00DA2C9A" w:rsidP="00DA2C9A">
      <w:pPr>
        <w:jc w:val="center"/>
        <w:rPr>
          <w:b/>
          <w:u w:val="single"/>
        </w:rPr>
      </w:pPr>
      <w:r w:rsidRPr="00DA2C9A">
        <w:rPr>
          <w:b/>
          <w:u w:val="single"/>
        </w:rPr>
        <w:t>Jenny’s Recommendations 12.17.17</w:t>
      </w:r>
    </w:p>
    <w:p w:rsidR="00DA2C9A" w:rsidRDefault="00DA2C9A"/>
    <w:p w:rsidR="005809BE" w:rsidRDefault="00794CD6">
      <w:r>
        <w:t xml:space="preserve">ICCUME All Domain Recommendations, statements without duplication.  </w:t>
      </w:r>
    </w:p>
    <w:p w:rsidR="00794CD6" w:rsidRDefault="00794CD6">
      <w:r>
        <w:t>DOMAIN 1: SCOPE</w:t>
      </w:r>
    </w:p>
    <w:p w:rsidR="00794CD6" w:rsidRDefault="00794CD6">
      <w:r>
        <w:t>1.1 The ICC will produce consensus recommendations on “An integrated ultrasound curriculum” (</w:t>
      </w:r>
      <w:r w:rsidR="005C4FF5">
        <w:t>“</w:t>
      </w:r>
      <w:r>
        <w:t>curriculum</w:t>
      </w:r>
      <w:r w:rsidR="005C4FF5">
        <w:t>”</w:t>
      </w:r>
      <w:r>
        <w:t>)</w:t>
      </w:r>
      <w:r w:rsidR="005C4FF5">
        <w:t xml:space="preserve"> </w:t>
      </w:r>
      <w:r>
        <w:t>for undergraduate medica</w:t>
      </w:r>
      <w:r w:rsidR="005C4FF5">
        <w:t>l</w:t>
      </w:r>
      <w:r>
        <w:t xml:space="preserve"> education (medical school). </w:t>
      </w:r>
    </w:p>
    <w:p w:rsidR="00794CD6" w:rsidRDefault="00794CD6">
      <w:r>
        <w:t xml:space="preserve">1.2 The curriculum forms the foundation for ultrasound as a core clinical competency for all graduates regardless of specialty choice or location of practice.  </w:t>
      </w:r>
    </w:p>
    <w:p w:rsidR="00794CD6" w:rsidRDefault="00794CD6">
      <w:r>
        <w:t>1.3 The curriculum provide</w:t>
      </w:r>
      <w:r w:rsidR="005C4FF5">
        <w:t>s</w:t>
      </w:r>
      <w:r>
        <w:t xml:space="preserve"> the foundation of ultrasound for all medical students, regardless of where their medical degree is obtained. </w:t>
      </w:r>
    </w:p>
    <w:p w:rsidR="00794CD6" w:rsidRDefault="00794CD6">
      <w:r>
        <w:t xml:space="preserve">1.4. The curriculum serves as a resource for other healthcare professionals such as nurse practitioners, nurses, physician assistants, and emergency medicine technicians. </w:t>
      </w:r>
    </w:p>
    <w:p w:rsidR="00D340AE" w:rsidRDefault="00D340AE"/>
    <w:p w:rsidR="00D340AE" w:rsidRDefault="00D340AE">
      <w:r>
        <w:t xml:space="preserve">DOMAIN 2: PURPOSE OF </w:t>
      </w:r>
      <w:r w:rsidR="00794CD6">
        <w:t>ULTRASOUND</w:t>
      </w:r>
      <w:r>
        <w:t xml:space="preserve"> CURRICULUM</w:t>
      </w:r>
    </w:p>
    <w:p w:rsidR="00794CD6" w:rsidRDefault="00794CD6">
      <w:r>
        <w:t xml:space="preserve">2.1 </w:t>
      </w:r>
      <w:r w:rsidR="00D340AE">
        <w:t xml:space="preserve">The curriculum prepares students for POCUS (point of care ultrasound use) in future clinical work.  </w:t>
      </w:r>
    </w:p>
    <w:p w:rsidR="00794CD6" w:rsidRDefault="00D340AE">
      <w:r>
        <w:t>2.2</w:t>
      </w:r>
      <w:r w:rsidR="00794CD6">
        <w:t>. The curriculum facilitates teaching o</w:t>
      </w:r>
      <w:r w:rsidR="00A42403">
        <w:t xml:space="preserve">f basic sciences. </w:t>
      </w:r>
    </w:p>
    <w:p w:rsidR="00A42403" w:rsidRDefault="00A42403">
      <w:r>
        <w:t>2.3 The curriculum enhance</w:t>
      </w:r>
      <w:r w:rsidR="005C4FF5">
        <w:t>s</w:t>
      </w:r>
      <w:r>
        <w:t xml:space="preserve"> the learning of clinical sciences.   </w:t>
      </w:r>
    </w:p>
    <w:p w:rsidR="00794CD6" w:rsidRDefault="00A42403">
      <w:r>
        <w:t>2.4</w:t>
      </w:r>
      <w:r w:rsidR="00794CD6">
        <w:t xml:space="preserve"> The curriculum facilitates integration of basic and clinical sciences </w:t>
      </w:r>
    </w:p>
    <w:p w:rsidR="00A42403" w:rsidRDefault="00A42403">
      <w:r>
        <w:t>2.5</w:t>
      </w:r>
      <w:r w:rsidR="00D340AE">
        <w:t xml:space="preserve"> </w:t>
      </w:r>
      <w:r w:rsidR="005C4FF5">
        <w:t>The curriculum</w:t>
      </w:r>
      <w:r w:rsidR="00D340AE">
        <w:t xml:space="preserve"> enhances physical examination skills.</w:t>
      </w:r>
    </w:p>
    <w:p w:rsidR="00D340AE" w:rsidRDefault="00A42403">
      <w:r>
        <w:t xml:space="preserve">2.6 </w:t>
      </w:r>
      <w:proofErr w:type="gramStart"/>
      <w:r>
        <w:t>The  curriculum</w:t>
      </w:r>
      <w:proofErr w:type="gramEnd"/>
      <w:r>
        <w:t xml:space="preserve"> enhances clinic</w:t>
      </w:r>
      <w:r w:rsidR="005C4FF5">
        <w:t>al problem solving.</w:t>
      </w:r>
      <w:r w:rsidR="00D340AE">
        <w:t xml:space="preserve"> </w:t>
      </w:r>
    </w:p>
    <w:p w:rsidR="00D340AE" w:rsidRDefault="00A42403">
      <w:r>
        <w:t>2.7</w:t>
      </w:r>
      <w:r w:rsidR="00D340AE">
        <w:t xml:space="preserve"> The curriculum prepares learners for additional clinical training and</w:t>
      </w:r>
      <w:r w:rsidR="005C4FF5">
        <w:t>/</w:t>
      </w:r>
      <w:r w:rsidR="00D340AE">
        <w:t xml:space="preserve">or practice opportunities.  </w:t>
      </w:r>
    </w:p>
    <w:p w:rsidR="00794CD6" w:rsidRDefault="00A42403">
      <w:r>
        <w:t>2.8</w:t>
      </w:r>
      <w:r w:rsidR="00794CD6">
        <w:t xml:space="preserve"> The curriculum enhanc</w:t>
      </w:r>
      <w:r w:rsidR="00D340AE">
        <w:t>es</w:t>
      </w:r>
      <w:r w:rsidR="00794CD6">
        <w:t xml:space="preserve"> the overall educational experience.</w:t>
      </w:r>
    </w:p>
    <w:p w:rsidR="00794CD6" w:rsidRDefault="00A42403">
      <w:r>
        <w:t>2.9</w:t>
      </w:r>
      <w:r w:rsidR="00794CD6">
        <w:t xml:space="preserve"> Medical students can learn basic ultrasound (quickly and well?). </w:t>
      </w:r>
    </w:p>
    <w:p w:rsidR="00D340AE" w:rsidRDefault="00D340AE"/>
    <w:p w:rsidR="00D340AE" w:rsidRDefault="00794CD6">
      <w:r>
        <w:t xml:space="preserve">DOMAIN 3: </w:t>
      </w:r>
      <w:r w:rsidR="00D340AE">
        <w:t>CURRICULUM CRITERIA</w:t>
      </w:r>
    </w:p>
    <w:p w:rsidR="00D340AE" w:rsidRDefault="00D340AE">
      <w:r>
        <w:t xml:space="preserve">3.1 The curriculum s developed in accordance with accepted standards for medical education, as defined by national and international accrediting bodies.  </w:t>
      </w:r>
    </w:p>
    <w:p w:rsidR="00D340AE" w:rsidRDefault="00D340AE">
      <w:r>
        <w:lastRenderedPageBreak/>
        <w:t xml:space="preserve">3.2 The curriculum forms the foundation for ultrasound training along a continuum of medical education from undergraduate to graduate to continuing medical education. </w:t>
      </w:r>
    </w:p>
    <w:p w:rsidR="00D340AE" w:rsidRDefault="00A42403">
      <w:r>
        <w:t xml:space="preserve">3.3 </w:t>
      </w:r>
      <w:proofErr w:type="gramStart"/>
      <w:r>
        <w:t xml:space="preserve">The </w:t>
      </w:r>
      <w:r w:rsidR="00D340AE">
        <w:t xml:space="preserve"> curriculum</w:t>
      </w:r>
      <w:proofErr w:type="gramEnd"/>
      <w:r w:rsidR="00D340AE">
        <w:t xml:space="preserve"> follows a competency-based model that includes measurable outcomes and markers toward those outcomes (milestones). </w:t>
      </w:r>
    </w:p>
    <w:p w:rsidR="00D340AE" w:rsidRDefault="00A42403">
      <w:r>
        <w:t xml:space="preserve">3.4 The </w:t>
      </w:r>
      <w:proofErr w:type="spellStart"/>
      <w:r w:rsidR="00D340AE">
        <w:t>currlculum</w:t>
      </w:r>
      <w:proofErr w:type="spellEnd"/>
      <w:r w:rsidR="00D340AE">
        <w:t xml:space="preserve"> incorporates ultrasound knowledge, skills, attitudes and professional judgment into </w:t>
      </w:r>
      <w:proofErr w:type="spellStart"/>
      <w:r w:rsidR="00D340AE">
        <w:t>entrustable</w:t>
      </w:r>
      <w:proofErr w:type="spellEnd"/>
      <w:r w:rsidR="00D340AE">
        <w:t xml:space="preserve"> professional activities (EPAs) as appropriate for patient care. </w:t>
      </w:r>
    </w:p>
    <w:p w:rsidR="00A42403" w:rsidRDefault="00A42403">
      <w:r>
        <w:t xml:space="preserve">3.5 The curriculum integrates ultrasound into clinical problem solving and the care of patients at their point of care. </w:t>
      </w:r>
    </w:p>
    <w:p w:rsidR="00A42403" w:rsidRDefault="00A42403">
      <w:r>
        <w:t xml:space="preserve">3.6 The curriculum includes opportunities for self-directed learning and assessment.  </w:t>
      </w:r>
    </w:p>
    <w:p w:rsidR="00A42403" w:rsidRDefault="00A42403">
      <w:r>
        <w:t xml:space="preserve">3.7 The curriculum encourages life-long learning. </w:t>
      </w:r>
    </w:p>
    <w:p w:rsidR="00A42403" w:rsidRDefault="00A42403">
      <w:r>
        <w:t xml:space="preserve">3.8 The curriculum is based on evidence and expert opinion. </w:t>
      </w:r>
    </w:p>
    <w:p w:rsidR="00A42403" w:rsidRDefault="00A42403">
      <w:r>
        <w:t xml:space="preserve">3.9 The curriculum is consistent with recommendations and guidelines of well-established specialty organizations and regulatory bodies with significant experience in ultrasound.  </w:t>
      </w:r>
    </w:p>
    <w:p w:rsidR="00A42403" w:rsidRDefault="00A42403"/>
    <w:p w:rsidR="00A42403" w:rsidRDefault="00A42403">
      <w:r>
        <w:t>DOMAIN 4: CURRICULAR CONTENT</w:t>
      </w:r>
    </w:p>
    <w:p w:rsidR="00A42403" w:rsidRDefault="00A42403">
      <w:r>
        <w:t xml:space="preserve">4.1 Fundamental ultrasound principles, instrumentation and equipment use. </w:t>
      </w:r>
    </w:p>
    <w:p w:rsidR="0039500E" w:rsidRDefault="00A42403">
      <w:r>
        <w:t>4.2 Understanding and recognition of basic ultrasound artifacts.</w:t>
      </w:r>
    </w:p>
    <w:p w:rsidR="0039500E" w:rsidRDefault="0039500E">
      <w:r>
        <w:t xml:space="preserve">4.3 The </w:t>
      </w:r>
      <w:r w:rsidR="00846D1E">
        <w:t xml:space="preserve">use of appropriate probes, and the </w:t>
      </w:r>
      <w:r w:rsidR="005C4FF5">
        <w:t xml:space="preserve">difference </w:t>
      </w:r>
      <w:r>
        <w:t>between M and B modes</w:t>
      </w:r>
    </w:p>
    <w:p w:rsidR="0039500E" w:rsidRDefault="0039500E">
      <w:r>
        <w:t xml:space="preserve">4.4 The risks of ultrasound </w:t>
      </w:r>
    </w:p>
    <w:p w:rsidR="0039500E" w:rsidRDefault="0039500E">
      <w:r>
        <w:t xml:space="preserve">4.5 Proper preparation (communication and position) of the patient for ultrasound </w:t>
      </w:r>
    </w:p>
    <w:p w:rsidR="0039500E" w:rsidRDefault="0039500E">
      <w:r>
        <w:t>4.6. Ultrasound correlates of the normal physical examination</w:t>
      </w:r>
    </w:p>
    <w:p w:rsidR="00A42403" w:rsidRDefault="0039500E">
      <w:r>
        <w:t xml:space="preserve">4.7. Recognition of the </w:t>
      </w:r>
      <w:proofErr w:type="spellStart"/>
      <w:r>
        <w:t>sono</w:t>
      </w:r>
      <w:proofErr w:type="spellEnd"/>
      <w:r>
        <w:t xml:space="preserve"> texture of fat, fluid, air, bone, cartilage, muscle, nerves. </w:t>
      </w:r>
    </w:p>
    <w:p w:rsidR="0039500E" w:rsidRDefault="0039500E">
      <w:r>
        <w:t xml:space="preserve">4.8. Normal organ system:  </w:t>
      </w:r>
    </w:p>
    <w:p w:rsidR="0039500E" w:rsidRPr="00846D1E" w:rsidRDefault="0039500E">
      <w:pPr>
        <w:rPr>
          <w:u w:val="single"/>
        </w:rPr>
      </w:pPr>
      <w:r>
        <w:tab/>
      </w:r>
      <w:r w:rsidRPr="00846D1E">
        <w:rPr>
          <w:u w:val="single"/>
        </w:rPr>
        <w:t xml:space="preserve">Cardiovascular:   </w:t>
      </w:r>
    </w:p>
    <w:p w:rsidR="0039500E" w:rsidRDefault="0039500E">
      <w:proofErr w:type="gramStart"/>
      <w:r>
        <w:t>veins</w:t>
      </w:r>
      <w:proofErr w:type="gramEnd"/>
      <w:r>
        <w:t xml:space="preserve"> and arteries, including </w:t>
      </w:r>
      <w:r w:rsidR="007A0A80">
        <w:t xml:space="preserve"> internal jugular vein, </w:t>
      </w:r>
      <w:r>
        <w:t>IVC and aorta</w:t>
      </w:r>
    </w:p>
    <w:p w:rsidR="00846D1E" w:rsidRDefault="00846D1E">
      <w:proofErr w:type="gramStart"/>
      <w:r>
        <w:t>anatomy</w:t>
      </w:r>
      <w:proofErr w:type="gramEnd"/>
      <w:r>
        <w:t xml:space="preserve"> of the heart in four views:  subcostal four chamber, PLAX, PLSX, and apical four-chamber view.</w:t>
      </w:r>
    </w:p>
    <w:p w:rsidR="00846D1E" w:rsidRDefault="00846D1E">
      <w:r>
        <w:t>Correlation of the cardiac cycle on ultrasound with the EKG</w:t>
      </w:r>
    </w:p>
    <w:p w:rsidR="00846D1E" w:rsidRDefault="00846D1E">
      <w:r>
        <w:lastRenderedPageBreak/>
        <w:t>Pericardi</w:t>
      </w:r>
      <w:r w:rsidR="005C4FF5">
        <w:t>um</w:t>
      </w:r>
    </w:p>
    <w:p w:rsidR="00846D1E" w:rsidRDefault="00846D1E">
      <w:pPr>
        <w:rPr>
          <w:u w:val="single"/>
        </w:rPr>
      </w:pPr>
      <w:r>
        <w:tab/>
      </w:r>
      <w:r w:rsidRPr="00846D1E">
        <w:rPr>
          <w:u w:val="single"/>
        </w:rPr>
        <w:t xml:space="preserve">Respiratory: </w:t>
      </w:r>
    </w:p>
    <w:p w:rsidR="00846D1E" w:rsidRDefault="00846D1E">
      <w:r>
        <w:t>Enumeration of ribs</w:t>
      </w:r>
    </w:p>
    <w:p w:rsidR="00846D1E" w:rsidRDefault="00846D1E">
      <w:r w:rsidRPr="00846D1E">
        <w:t xml:space="preserve">Identification of </w:t>
      </w:r>
      <w:r w:rsidR="005C4FF5">
        <w:t>“</w:t>
      </w:r>
      <w:r w:rsidRPr="00846D1E">
        <w:t>a</w:t>
      </w:r>
      <w:r w:rsidR="005C4FF5">
        <w:t>”</w:t>
      </w:r>
      <w:r>
        <w:t xml:space="preserve"> </w:t>
      </w:r>
      <w:r w:rsidRPr="00846D1E">
        <w:t>line</w:t>
      </w:r>
      <w:r>
        <w:t>s (normal lung sliding)</w:t>
      </w:r>
      <w:r w:rsidRPr="00846D1E">
        <w:t xml:space="preserve"> in four standard positions</w:t>
      </w:r>
      <w:r>
        <w:t>, with their clinical correlates</w:t>
      </w:r>
    </w:p>
    <w:p w:rsidR="00846D1E" w:rsidRDefault="007A0A80">
      <w:r>
        <w:t>Identification of visceral and parietal pleura</w:t>
      </w:r>
    </w:p>
    <w:p w:rsidR="007A0A80" w:rsidRDefault="005C4FF5">
      <w:r>
        <w:t>Identification</w:t>
      </w:r>
      <w:r w:rsidR="007A0A80">
        <w:t xml:space="preserve"> of diaphragm</w:t>
      </w:r>
    </w:p>
    <w:p w:rsidR="007A0A80" w:rsidRPr="007A0A80" w:rsidRDefault="007A0A80">
      <w:pPr>
        <w:rPr>
          <w:u w:val="single"/>
        </w:rPr>
      </w:pPr>
      <w:r>
        <w:tab/>
      </w:r>
      <w:r w:rsidRPr="007A0A80">
        <w:rPr>
          <w:u w:val="single"/>
        </w:rPr>
        <w:t xml:space="preserve">Gastrointestinal System </w:t>
      </w:r>
    </w:p>
    <w:p w:rsidR="007A0A80" w:rsidRDefault="007A0A80">
      <w:r>
        <w:t>Liver size</w:t>
      </w:r>
      <w:r w:rsidR="00AF52A5">
        <w:t xml:space="preserve"> and texture </w:t>
      </w:r>
      <w:r>
        <w:t xml:space="preserve"> </w:t>
      </w:r>
    </w:p>
    <w:p w:rsidR="007A0A80" w:rsidRDefault="007A0A80">
      <w:r>
        <w:t>Gall bladder</w:t>
      </w:r>
    </w:p>
    <w:p w:rsidR="007A0A80" w:rsidRDefault="007A0A80">
      <w:r>
        <w:t>Splenic size</w:t>
      </w:r>
      <w:r w:rsidR="00AF52A5">
        <w:t xml:space="preserve"> and texture</w:t>
      </w:r>
    </w:p>
    <w:p w:rsidR="007A0A80" w:rsidRDefault="007A0A80">
      <w:r>
        <w:t xml:space="preserve">Hepatorenal pouch </w:t>
      </w:r>
    </w:p>
    <w:p w:rsidR="007A0A80" w:rsidRDefault="007A0A80">
      <w:proofErr w:type="spellStart"/>
      <w:r>
        <w:t>Splenorenal</w:t>
      </w:r>
      <w:proofErr w:type="spellEnd"/>
      <w:r>
        <w:t xml:space="preserve"> pouch</w:t>
      </w:r>
    </w:p>
    <w:p w:rsidR="007A0A80" w:rsidRPr="007A0A80" w:rsidRDefault="007A0A80">
      <w:pPr>
        <w:rPr>
          <w:u w:val="single"/>
        </w:rPr>
      </w:pPr>
      <w:r>
        <w:tab/>
      </w:r>
      <w:r w:rsidRPr="007A0A80">
        <w:rPr>
          <w:u w:val="single"/>
        </w:rPr>
        <w:t>Endocrine System</w:t>
      </w:r>
    </w:p>
    <w:p w:rsidR="007A0A80" w:rsidRDefault="007A0A80">
      <w:r>
        <w:t>Thyroid gland</w:t>
      </w:r>
    </w:p>
    <w:p w:rsidR="007A0A80" w:rsidRDefault="007A0A80">
      <w:r>
        <w:t>Adrenal glands</w:t>
      </w:r>
    </w:p>
    <w:p w:rsidR="007A0A80" w:rsidRPr="007A0A80" w:rsidRDefault="007A0A80">
      <w:pPr>
        <w:rPr>
          <w:u w:val="single"/>
        </w:rPr>
      </w:pPr>
      <w:r>
        <w:tab/>
      </w:r>
      <w:r w:rsidRPr="007A0A80">
        <w:rPr>
          <w:u w:val="single"/>
        </w:rPr>
        <w:t xml:space="preserve">GU System </w:t>
      </w:r>
    </w:p>
    <w:p w:rsidR="007A0A80" w:rsidRDefault="007A0A80">
      <w:r>
        <w:t xml:space="preserve">Size </w:t>
      </w:r>
      <w:r w:rsidR="00AF52A5">
        <w:t xml:space="preserve">and texture </w:t>
      </w:r>
      <w:r>
        <w:t>of kidneys</w:t>
      </w:r>
    </w:p>
    <w:p w:rsidR="007A0A80" w:rsidRDefault="007A0A80">
      <w:r>
        <w:t>Bladder</w:t>
      </w:r>
    </w:p>
    <w:p w:rsidR="007A0A80" w:rsidRDefault="007A0A80">
      <w:r>
        <w:t>Prostate</w:t>
      </w:r>
    </w:p>
    <w:p w:rsidR="007A0A80" w:rsidRDefault="007A0A80">
      <w:pPr>
        <w:rPr>
          <w:u w:val="single"/>
        </w:rPr>
      </w:pPr>
      <w:r>
        <w:tab/>
      </w:r>
      <w:r w:rsidRPr="007A0A80">
        <w:rPr>
          <w:u w:val="single"/>
        </w:rPr>
        <w:t>Reproductive System</w:t>
      </w:r>
    </w:p>
    <w:p w:rsidR="007A0A80" w:rsidRDefault="007A0A80">
      <w:r w:rsidRPr="007A0A80">
        <w:t>Uterus</w:t>
      </w:r>
    </w:p>
    <w:p w:rsidR="007A0A80" w:rsidRDefault="007A0A80">
      <w:r>
        <w:t>Testicles</w:t>
      </w:r>
    </w:p>
    <w:p w:rsidR="007A0A80" w:rsidRDefault="007A0A80">
      <w:r>
        <w:t>Ovaries</w:t>
      </w:r>
    </w:p>
    <w:p w:rsidR="007A0A80" w:rsidRDefault="007A0A80">
      <w:pPr>
        <w:rPr>
          <w:u w:val="single"/>
        </w:rPr>
      </w:pPr>
      <w:r>
        <w:tab/>
      </w:r>
      <w:r w:rsidRPr="007A0A80">
        <w:rPr>
          <w:u w:val="single"/>
        </w:rPr>
        <w:t>Soft Tissue</w:t>
      </w:r>
      <w:r>
        <w:rPr>
          <w:u w:val="single"/>
        </w:rPr>
        <w:t>/</w:t>
      </w:r>
      <w:proofErr w:type="spellStart"/>
      <w:r>
        <w:rPr>
          <w:u w:val="single"/>
        </w:rPr>
        <w:t>musculo</w:t>
      </w:r>
      <w:proofErr w:type="spellEnd"/>
      <w:r>
        <w:rPr>
          <w:u w:val="single"/>
        </w:rPr>
        <w:t xml:space="preserve"> skeletal </w:t>
      </w:r>
    </w:p>
    <w:p w:rsidR="007A0A80" w:rsidRDefault="007A0A80">
      <w:r>
        <w:t>Solid or cystic masses</w:t>
      </w:r>
    </w:p>
    <w:p w:rsidR="007A0A80" w:rsidRDefault="00AF52A5">
      <w:r>
        <w:lastRenderedPageBreak/>
        <w:t>Normal anatomy of should</w:t>
      </w:r>
      <w:r w:rsidR="005C4FF5">
        <w:t>er</w:t>
      </w:r>
      <w:r>
        <w:t>, knee, wrist</w:t>
      </w:r>
    </w:p>
    <w:p w:rsidR="00AF52A5" w:rsidRDefault="00AF52A5">
      <w:r>
        <w:t>Identification of tendons and ligaments</w:t>
      </w:r>
    </w:p>
    <w:p w:rsidR="00AF52A5" w:rsidRDefault="00AF52A5">
      <w:pPr>
        <w:rPr>
          <w:u w:val="single"/>
        </w:rPr>
      </w:pPr>
      <w:r>
        <w:tab/>
      </w:r>
      <w:r w:rsidRPr="00AF52A5">
        <w:rPr>
          <w:u w:val="single"/>
        </w:rPr>
        <w:t>Nervous System</w:t>
      </w:r>
    </w:p>
    <w:p w:rsidR="00AF52A5" w:rsidRDefault="00AF52A5">
      <w:r>
        <w:t>Ulnar, radial, median nerve</w:t>
      </w:r>
    </w:p>
    <w:p w:rsidR="00AF52A5" w:rsidRDefault="00AF52A5">
      <w:r>
        <w:t>Femoral nerve</w:t>
      </w:r>
    </w:p>
    <w:p w:rsidR="00AF52A5" w:rsidRDefault="00AF52A5">
      <w:r>
        <w:t>Brachial plexus</w:t>
      </w:r>
    </w:p>
    <w:p w:rsidR="00AF52A5" w:rsidRPr="00AF52A5" w:rsidRDefault="00AF52A5">
      <w:pPr>
        <w:rPr>
          <w:u w:val="single"/>
        </w:rPr>
      </w:pPr>
      <w:r>
        <w:tab/>
      </w:r>
      <w:r w:rsidRPr="00AF52A5">
        <w:rPr>
          <w:u w:val="single"/>
        </w:rPr>
        <w:t>Eyes</w:t>
      </w:r>
    </w:p>
    <w:p w:rsidR="00AF52A5" w:rsidRDefault="00AF52A5">
      <w:r>
        <w:t xml:space="preserve">Optic nerve sheath.  </w:t>
      </w:r>
    </w:p>
    <w:p w:rsidR="00632A2C" w:rsidRDefault="00632A2C"/>
    <w:p w:rsidR="00AF52A5" w:rsidRDefault="00AF52A5">
      <w:r>
        <w:t>4.9 Ultrasound pathology</w:t>
      </w:r>
      <w:r w:rsidR="00632A2C">
        <w:t xml:space="preserve"> and clinical correlates</w:t>
      </w:r>
      <w:r>
        <w:t xml:space="preserve"> </w:t>
      </w:r>
    </w:p>
    <w:p w:rsidR="00AF52A5" w:rsidRPr="00AF52A5" w:rsidRDefault="00AF52A5">
      <w:pPr>
        <w:rPr>
          <w:u w:val="single"/>
        </w:rPr>
      </w:pPr>
      <w:r>
        <w:tab/>
      </w:r>
      <w:r w:rsidRPr="00AF52A5">
        <w:rPr>
          <w:u w:val="single"/>
        </w:rPr>
        <w:t xml:space="preserve">Cardiovascular: </w:t>
      </w:r>
    </w:p>
    <w:p w:rsidR="00AF52A5" w:rsidRDefault="00AF52A5">
      <w:r>
        <w:t>Low ejection fraction</w:t>
      </w:r>
    </w:p>
    <w:p w:rsidR="00AF52A5" w:rsidRDefault="00AF52A5">
      <w:r>
        <w:t xml:space="preserve">Left atrial enlargement  </w:t>
      </w:r>
    </w:p>
    <w:p w:rsidR="00AF52A5" w:rsidRDefault="00AF52A5">
      <w:r>
        <w:t>Significant regurgitation of the aortic and mitral valves</w:t>
      </w:r>
    </w:p>
    <w:p w:rsidR="00AF52A5" w:rsidRDefault="00AF52A5">
      <w:r>
        <w:t xml:space="preserve">Pericardial effusion </w:t>
      </w:r>
    </w:p>
    <w:p w:rsidR="00AF52A5" w:rsidRDefault="00AF52A5">
      <w:r>
        <w:t>Increased or decreased intravascular volume by IVC</w:t>
      </w:r>
    </w:p>
    <w:p w:rsidR="00AF52A5" w:rsidRDefault="00AF52A5">
      <w:r>
        <w:t>Measurement of abdominal aortic aneurysm</w:t>
      </w:r>
    </w:p>
    <w:p w:rsidR="00AF52A5" w:rsidRDefault="00AF52A5">
      <w:r>
        <w:t xml:space="preserve">Recognition of </w:t>
      </w:r>
      <w:r w:rsidR="005C4FF5">
        <w:t>acute</w:t>
      </w:r>
      <w:r>
        <w:t xml:space="preserve"> DVT</w:t>
      </w:r>
    </w:p>
    <w:p w:rsidR="00AF52A5" w:rsidRDefault="00AF52A5">
      <w:pPr>
        <w:rPr>
          <w:u w:val="single"/>
        </w:rPr>
      </w:pPr>
      <w:r>
        <w:tab/>
      </w:r>
      <w:r w:rsidRPr="00AF52A5">
        <w:rPr>
          <w:u w:val="single"/>
        </w:rPr>
        <w:t xml:space="preserve">Pulmonary </w:t>
      </w:r>
    </w:p>
    <w:p w:rsidR="00BD5B18" w:rsidRDefault="00BD5B18">
      <w:r>
        <w:t>Presence and significance of B lines</w:t>
      </w:r>
    </w:p>
    <w:p w:rsidR="00BD5B18" w:rsidRDefault="00BD5B18">
      <w:r>
        <w:t>Pleural fluid</w:t>
      </w:r>
    </w:p>
    <w:p w:rsidR="00BD5B18" w:rsidRDefault="005C4FF5">
      <w:r>
        <w:t>Pneumothorax</w:t>
      </w:r>
      <w:r w:rsidR="00BD5B18">
        <w:t xml:space="preserve"> </w:t>
      </w:r>
    </w:p>
    <w:p w:rsidR="00BD5B18" w:rsidRDefault="00BD5B18">
      <w:r>
        <w:t>Location of endotracheal tube</w:t>
      </w:r>
    </w:p>
    <w:p w:rsidR="00BD5B18" w:rsidRDefault="00BD5B18">
      <w:r>
        <w:t xml:space="preserve">Sliding curtain sign </w:t>
      </w:r>
    </w:p>
    <w:p w:rsidR="00BD5B18" w:rsidRDefault="00BD5B18">
      <w:pPr>
        <w:rPr>
          <w:u w:val="single"/>
        </w:rPr>
      </w:pPr>
      <w:r>
        <w:tab/>
      </w:r>
      <w:r w:rsidRPr="00BD5B18">
        <w:rPr>
          <w:u w:val="single"/>
        </w:rPr>
        <w:t xml:space="preserve">Gastrointestinal </w:t>
      </w:r>
    </w:p>
    <w:p w:rsidR="00BD5B18" w:rsidRDefault="00BD5B18">
      <w:r>
        <w:lastRenderedPageBreak/>
        <w:t>Stones in the gall bladder</w:t>
      </w:r>
    </w:p>
    <w:p w:rsidR="00BD5B18" w:rsidRDefault="00BD5B18">
      <w:r>
        <w:t>Ascites or abdominal free fluid</w:t>
      </w:r>
    </w:p>
    <w:p w:rsidR="00BD5B18" w:rsidRDefault="00BD5B18">
      <w:r>
        <w:t>Abnormal masses in liver or spleen</w:t>
      </w:r>
    </w:p>
    <w:p w:rsidR="00BD5B18" w:rsidRPr="00BD5B18" w:rsidRDefault="00BD5B18" w:rsidP="00BD5B18">
      <w:pPr>
        <w:ind w:firstLine="720"/>
        <w:rPr>
          <w:u w:val="single"/>
        </w:rPr>
      </w:pPr>
      <w:r w:rsidRPr="00BD5B18">
        <w:rPr>
          <w:u w:val="single"/>
        </w:rPr>
        <w:t xml:space="preserve">Endocrine System </w:t>
      </w:r>
    </w:p>
    <w:p w:rsidR="00BD5B18" w:rsidRDefault="00BD5B18" w:rsidP="00BD5B18">
      <w:r>
        <w:t>Significance of thyroid nodules on ultrasound</w:t>
      </w:r>
    </w:p>
    <w:p w:rsidR="00BD5B18" w:rsidRDefault="00BD5B18" w:rsidP="00BD5B18">
      <w:pPr>
        <w:rPr>
          <w:u w:val="single"/>
        </w:rPr>
      </w:pPr>
      <w:r>
        <w:tab/>
      </w:r>
      <w:r w:rsidRPr="00BD5B18">
        <w:rPr>
          <w:u w:val="single"/>
        </w:rPr>
        <w:t>REPRODUCTIVE SYSTEM</w:t>
      </w:r>
    </w:p>
    <w:p w:rsidR="00BD5B18" w:rsidRDefault="00BD5B18" w:rsidP="00BD5B18">
      <w:r>
        <w:t>Identification of gravid uterus</w:t>
      </w:r>
    </w:p>
    <w:p w:rsidR="00BD5B18" w:rsidRPr="00BD5B18" w:rsidRDefault="00BD5B18" w:rsidP="00BD5B18">
      <w:pPr>
        <w:rPr>
          <w:u w:val="single"/>
        </w:rPr>
      </w:pPr>
      <w:r>
        <w:t>Identification of testicular mass</w:t>
      </w:r>
    </w:p>
    <w:p w:rsidR="00BD5B18" w:rsidRPr="00BD5B18" w:rsidRDefault="00BD5B18" w:rsidP="00BD5B18">
      <w:r>
        <w:tab/>
      </w:r>
      <w:r w:rsidRPr="00BD5B18">
        <w:rPr>
          <w:u w:val="single"/>
        </w:rPr>
        <w:t xml:space="preserve">GU System </w:t>
      </w:r>
    </w:p>
    <w:p w:rsidR="00BD5B18" w:rsidRDefault="00BD5B18" w:rsidP="00BD5B18">
      <w:r>
        <w:t xml:space="preserve">Evidence of </w:t>
      </w:r>
      <w:proofErr w:type="spellStart"/>
      <w:r>
        <w:t>hydronephrosis</w:t>
      </w:r>
      <w:proofErr w:type="spellEnd"/>
    </w:p>
    <w:p w:rsidR="00BD5B18" w:rsidRDefault="00BD5B18" w:rsidP="00BD5B18">
      <w:r>
        <w:t xml:space="preserve">Presence of renal stones </w:t>
      </w:r>
    </w:p>
    <w:p w:rsidR="00BD5B18" w:rsidRDefault="00BD5B18" w:rsidP="00BD5B18">
      <w:r>
        <w:t>Evidence of urinary retention</w:t>
      </w:r>
    </w:p>
    <w:p w:rsidR="00BD5B18" w:rsidRDefault="00BD5B18" w:rsidP="00BD5B18">
      <w:r>
        <w:tab/>
        <w:t>EYES</w:t>
      </w:r>
    </w:p>
    <w:p w:rsidR="00BD5B18" w:rsidRDefault="00BD5B18" w:rsidP="00BD5B18">
      <w:r>
        <w:t>Identification of papilledema</w:t>
      </w:r>
    </w:p>
    <w:p w:rsidR="00632A2C" w:rsidRDefault="00632A2C" w:rsidP="00BD5B18"/>
    <w:p w:rsidR="00632A2C" w:rsidRDefault="00632A2C" w:rsidP="00632A2C">
      <w:pPr>
        <w:ind w:firstLine="720"/>
      </w:pPr>
      <w:r>
        <w:t>4.10.  Ultrasound</w:t>
      </w:r>
      <w:r w:rsidR="0012535E">
        <w:t xml:space="preserve"> </w:t>
      </w:r>
      <w:r>
        <w:t xml:space="preserve"> guidance</w:t>
      </w:r>
      <w:r w:rsidR="0012535E">
        <w:t xml:space="preserve"> as used</w:t>
      </w:r>
      <w:r>
        <w:t xml:space="preserve"> for procedures </w:t>
      </w:r>
    </w:p>
    <w:p w:rsidR="00632A2C" w:rsidRDefault="00632A2C" w:rsidP="00BD5B18">
      <w:r>
        <w:t>Peripheral venous and arterial cannulation</w:t>
      </w:r>
    </w:p>
    <w:p w:rsidR="00632A2C" w:rsidRDefault="00632A2C" w:rsidP="00BD5B18">
      <w:r>
        <w:t xml:space="preserve">IVC placement </w:t>
      </w:r>
    </w:p>
    <w:p w:rsidR="00632A2C" w:rsidRDefault="00632A2C" w:rsidP="00BD5B18">
      <w:r>
        <w:t>Thoracentesis</w:t>
      </w:r>
    </w:p>
    <w:p w:rsidR="00632A2C" w:rsidRDefault="00632A2C" w:rsidP="00BD5B18">
      <w:r>
        <w:t xml:space="preserve">Paracentesis </w:t>
      </w:r>
    </w:p>
    <w:p w:rsidR="00AF52A5" w:rsidRPr="00AF52A5" w:rsidRDefault="00632A2C">
      <w:pPr>
        <w:rPr>
          <w:u w:val="single"/>
        </w:rPr>
      </w:pPr>
      <w:r>
        <w:t xml:space="preserve">Arthrocentesis </w:t>
      </w:r>
    </w:p>
    <w:p w:rsidR="00846D1E" w:rsidRPr="00846D1E" w:rsidRDefault="00846D1E"/>
    <w:p w:rsidR="0039500E" w:rsidRDefault="0039500E">
      <w:r>
        <w:tab/>
      </w:r>
      <w:r>
        <w:tab/>
      </w:r>
      <w:r>
        <w:tab/>
        <w:t xml:space="preserve"> </w:t>
      </w:r>
    </w:p>
    <w:p w:rsidR="00794CD6" w:rsidRDefault="00D340AE">
      <w:r>
        <w:t xml:space="preserve"> </w:t>
      </w:r>
      <w:r w:rsidR="00794CD6">
        <w:t xml:space="preserve">  </w:t>
      </w:r>
    </w:p>
    <w:sectPr w:rsidR="00794C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C3D" w:rsidRDefault="00477C3D" w:rsidP="00FE097E">
      <w:pPr>
        <w:spacing w:after="0" w:line="240" w:lineRule="auto"/>
      </w:pPr>
      <w:r>
        <w:separator/>
      </w:r>
    </w:p>
  </w:endnote>
  <w:endnote w:type="continuationSeparator" w:id="0">
    <w:p w:rsidR="00477C3D" w:rsidRDefault="00477C3D" w:rsidP="00FE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7E" w:rsidRDefault="00FE0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0129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E097E" w:rsidRDefault="00FE09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097E" w:rsidRDefault="00FE0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7E" w:rsidRDefault="00FE0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C3D" w:rsidRDefault="00477C3D" w:rsidP="00FE097E">
      <w:pPr>
        <w:spacing w:after="0" w:line="240" w:lineRule="auto"/>
      </w:pPr>
      <w:r>
        <w:separator/>
      </w:r>
    </w:p>
  </w:footnote>
  <w:footnote w:type="continuationSeparator" w:id="0">
    <w:p w:rsidR="00477C3D" w:rsidRDefault="00477C3D" w:rsidP="00FE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7E" w:rsidRDefault="00FE0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7E" w:rsidRDefault="00FE0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7E" w:rsidRDefault="00FE0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D6"/>
    <w:rsid w:val="0012535E"/>
    <w:rsid w:val="0039500E"/>
    <w:rsid w:val="00477C3D"/>
    <w:rsid w:val="005809BE"/>
    <w:rsid w:val="005C4FF5"/>
    <w:rsid w:val="00632A2C"/>
    <w:rsid w:val="00794CD6"/>
    <w:rsid w:val="007A0A80"/>
    <w:rsid w:val="00846D1E"/>
    <w:rsid w:val="0096746B"/>
    <w:rsid w:val="00A42403"/>
    <w:rsid w:val="00AF52A5"/>
    <w:rsid w:val="00BD5B18"/>
    <w:rsid w:val="00D340AE"/>
    <w:rsid w:val="00DA2C9A"/>
    <w:rsid w:val="00F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E4F4"/>
  <w15:docId w15:val="{CDF796BE-BD0C-481C-B082-945E9DB9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7E"/>
  </w:style>
  <w:style w:type="paragraph" w:styleId="Footer">
    <w:name w:val="footer"/>
    <w:basedOn w:val="Normal"/>
    <w:link w:val="FooterChar"/>
    <w:uiPriority w:val="99"/>
    <w:unhideWhenUsed/>
    <w:rsid w:val="00FE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Mladenovic, M.D.</dc:creator>
  <cp:lastModifiedBy>Richard Hoppmann</cp:lastModifiedBy>
  <cp:revision>4</cp:revision>
  <dcterms:created xsi:type="dcterms:W3CDTF">2017-12-28T19:46:00Z</dcterms:created>
  <dcterms:modified xsi:type="dcterms:W3CDTF">2017-12-28T21:18:00Z</dcterms:modified>
</cp:coreProperties>
</file>